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0DFB" w14:textId="77777777" w:rsidR="00F3065E" w:rsidRPr="00486DDF" w:rsidRDefault="00F3065E" w:rsidP="00F3065E">
      <w:pPr>
        <w:rPr>
          <w:rFonts w:ascii="UD デジタル 教科書体 N-B" w:eastAsia="UD デジタル 教科書体 N-B"/>
          <w:sz w:val="24"/>
          <w:szCs w:val="28"/>
        </w:rPr>
      </w:pPr>
      <w:r>
        <w:rPr>
          <w:rFonts w:ascii="UD デジタル 教科書体 N-B" w:eastAsia="UD デジタル 教科書体 N-B" w:hint="eastAsia"/>
          <w:sz w:val="24"/>
          <w:szCs w:val="28"/>
        </w:rPr>
        <w:t>ロードマップ⑧＜動物愛護団体＞</w:t>
      </w:r>
    </w:p>
    <w:tbl>
      <w:tblPr>
        <w:tblStyle w:val="aa"/>
        <w:tblW w:w="14737" w:type="dxa"/>
        <w:tblLook w:val="04A0" w:firstRow="1" w:lastRow="0" w:firstColumn="1" w:lastColumn="0" w:noHBand="0" w:noVBand="1"/>
      </w:tblPr>
      <w:tblGrid>
        <w:gridCol w:w="1980"/>
        <w:gridCol w:w="3118"/>
        <w:gridCol w:w="3402"/>
        <w:gridCol w:w="3119"/>
        <w:gridCol w:w="3118"/>
      </w:tblGrid>
      <w:tr w:rsidR="00F3065E" w14:paraId="1B68E07D" w14:textId="77777777" w:rsidTr="00A36DEA">
        <w:tc>
          <w:tcPr>
            <w:tcW w:w="1980" w:type="dxa"/>
            <w:vAlign w:val="center"/>
          </w:tcPr>
          <w:p w14:paraId="4E6141B5" w14:textId="77777777" w:rsidR="00F3065E" w:rsidRPr="00610E6B" w:rsidRDefault="00F3065E" w:rsidP="00A36DEA">
            <w:pPr>
              <w:jc w:val="center"/>
              <w:rPr>
                <w:rFonts w:ascii="UD デジタル 教科書体 N-B" w:eastAsia="UD デジタル 教科書体 N-B"/>
              </w:rPr>
            </w:pPr>
          </w:p>
        </w:tc>
        <w:tc>
          <w:tcPr>
            <w:tcW w:w="3118" w:type="dxa"/>
            <w:shd w:val="clear" w:color="auto" w:fill="D9FAFF"/>
            <w:vAlign w:val="center"/>
          </w:tcPr>
          <w:p w14:paraId="04228956" w14:textId="77777777" w:rsidR="00F3065E" w:rsidRPr="00D87BDA" w:rsidRDefault="00F3065E"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0288" behindDoc="0" locked="0" layoutInCell="1" allowOverlap="1" wp14:anchorId="3AAA6CF5" wp14:editId="3722BC36">
                      <wp:simplePos x="0" y="0"/>
                      <wp:positionH relativeFrom="column">
                        <wp:posOffset>1834515</wp:posOffset>
                      </wp:positionH>
                      <wp:positionV relativeFrom="paragraph">
                        <wp:posOffset>73660</wp:posOffset>
                      </wp:positionV>
                      <wp:extent cx="190500" cy="295275"/>
                      <wp:effectExtent l="0" t="38100" r="38100" b="66675"/>
                      <wp:wrapNone/>
                      <wp:docPr id="565481284" name="矢印: 右 565481284"/>
                      <wp:cNvGraphicFramePr/>
                      <a:graphic xmlns:a="http://schemas.openxmlformats.org/drawingml/2006/main">
                        <a:graphicData uri="http://schemas.microsoft.com/office/word/2010/wordprocessingShape">
                          <wps:wsp>
                            <wps:cNvSpPr/>
                            <wps:spPr>
                              <a:xfrm>
                                <a:off x="0" y="0"/>
                                <a:ext cx="190500"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A51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65481284" o:spid="_x0000_s1026" type="#_x0000_t13" style="position:absolute;margin-left:144.45pt;margin-top:5.8pt;width: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" adj="10800" fillcolor="#156082 [3204]" strokecolor="#0a2f40 [1604]" strokeweight="1.5pt"/>
                  </w:pict>
                </mc:Fallback>
              </mc:AlternateContent>
            </w:r>
            <w:r w:rsidRPr="00D87BDA">
              <w:rPr>
                <w:rFonts w:ascii="UD デジタル 教科書体 N-B" w:eastAsia="UD デジタル 教科書体 N-B" w:hint="eastAsia"/>
                <w:sz w:val="20"/>
                <w:szCs w:val="21"/>
              </w:rPr>
              <w:t>ステップ１</w:t>
            </w:r>
          </w:p>
          <w:p w14:paraId="3BFB4DC8" w14:textId="77777777" w:rsidR="00F3065E" w:rsidRPr="00610E6B" w:rsidRDefault="00F3065E"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「びわ湖のよさを見つけよう」</w:t>
            </w:r>
          </w:p>
        </w:tc>
        <w:tc>
          <w:tcPr>
            <w:tcW w:w="3402" w:type="dxa"/>
            <w:shd w:val="clear" w:color="auto" w:fill="FFFFB7"/>
            <w:vAlign w:val="center"/>
          </w:tcPr>
          <w:p w14:paraId="32E3CB92" w14:textId="77777777" w:rsidR="00F3065E" w:rsidRPr="00D87BDA" w:rsidRDefault="00F3065E"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sz w:val="20"/>
                <w:szCs w:val="21"/>
              </w:rPr>
              <w:t>ステップ２</w:t>
            </w:r>
          </w:p>
          <w:p w14:paraId="680578AD" w14:textId="77777777" w:rsidR="00F3065E" w:rsidRPr="00610E6B" w:rsidRDefault="00F3065E"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「びわ湖の問題点を考えよう」</w:t>
            </w:r>
          </w:p>
        </w:tc>
        <w:tc>
          <w:tcPr>
            <w:tcW w:w="3119" w:type="dxa"/>
            <w:shd w:val="clear" w:color="auto" w:fill="FED6FB"/>
            <w:vAlign w:val="center"/>
          </w:tcPr>
          <w:p w14:paraId="34F3807B" w14:textId="77777777" w:rsidR="00F3065E" w:rsidRPr="00D87BDA" w:rsidRDefault="00F3065E"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1312" behindDoc="0" locked="0" layoutInCell="1" allowOverlap="1" wp14:anchorId="4A9B28DA" wp14:editId="3D7B06BE">
                      <wp:simplePos x="0" y="0"/>
                      <wp:positionH relativeFrom="column">
                        <wp:posOffset>-139700</wp:posOffset>
                      </wp:positionH>
                      <wp:positionV relativeFrom="paragraph">
                        <wp:posOffset>59055</wp:posOffset>
                      </wp:positionV>
                      <wp:extent cx="190500" cy="295275"/>
                      <wp:effectExtent l="0" t="38100" r="38100" b="66675"/>
                      <wp:wrapNone/>
                      <wp:docPr id="565481285" name="矢印: 右 565481285"/>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6B4D6" id="矢印: 右 565481285" o:spid="_x0000_s1026" type="#_x0000_t13" style="position:absolute;margin-left:-11pt;margin-top:4.65pt;width: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" adj="10800" fillcolor="#4472c4" strokecolor="#2f528f" strokeweight="1pt"/>
                  </w:pict>
                </mc:Fallback>
              </mc:AlternateContent>
            </w: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2336" behindDoc="0" locked="0" layoutInCell="1" allowOverlap="1" wp14:anchorId="33BE6ECE" wp14:editId="2BADAF20">
                      <wp:simplePos x="0" y="0"/>
                      <wp:positionH relativeFrom="column">
                        <wp:posOffset>1779905</wp:posOffset>
                      </wp:positionH>
                      <wp:positionV relativeFrom="paragraph">
                        <wp:posOffset>79375</wp:posOffset>
                      </wp:positionV>
                      <wp:extent cx="190500" cy="295275"/>
                      <wp:effectExtent l="0" t="38100" r="38100" b="66675"/>
                      <wp:wrapNone/>
                      <wp:docPr id="565481286" name="矢印: 右 565481286"/>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A5393" id="矢印: 右 565481286" o:spid="_x0000_s1026" type="#_x0000_t13" style="position:absolute;margin-left:140.15pt;margin-top:6.25pt;width:1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" adj="10800" fillcolor="#4472c4" strokecolor="#2f528f" strokeweight="1pt"/>
                  </w:pict>
                </mc:Fallback>
              </mc:AlternateContent>
            </w:r>
            <w:r w:rsidRPr="00D87BDA">
              <w:rPr>
                <w:rFonts w:ascii="UD デジタル 教科書体 N-B" w:eastAsia="UD デジタル 教科書体 N-B" w:hint="eastAsia"/>
                <w:sz w:val="20"/>
                <w:szCs w:val="21"/>
              </w:rPr>
              <w:t>ステップ３</w:t>
            </w:r>
          </w:p>
          <w:p w14:paraId="7C94BD48" w14:textId="77777777" w:rsidR="00F3065E" w:rsidRPr="00610E6B" w:rsidRDefault="00F3065E"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「解決策を考えよう」</w:t>
            </w:r>
          </w:p>
        </w:tc>
        <w:tc>
          <w:tcPr>
            <w:tcW w:w="3118" w:type="dxa"/>
            <w:shd w:val="clear" w:color="auto" w:fill="D6FEDB"/>
            <w:vAlign w:val="center"/>
          </w:tcPr>
          <w:p w14:paraId="712E61BF" w14:textId="77777777" w:rsidR="00F3065E" w:rsidRPr="00610E6B" w:rsidRDefault="00F3065E" w:rsidP="00A36DEA">
            <w:pPr>
              <w:jc w:val="center"/>
              <w:rPr>
                <w:rFonts w:ascii="UD デジタル 教科書体 N-B" w:eastAsia="UD デジタル 教科書体 N-B"/>
              </w:rPr>
            </w:pPr>
            <w:r w:rsidRPr="00610E6B">
              <w:rPr>
                <w:rFonts w:ascii="UD デジタル 教科書体 N-B" w:eastAsia="UD デジタル 教科書体 N-B" w:hint="eastAsia"/>
              </w:rPr>
              <w:t>びわ湖会議</w:t>
            </w:r>
            <w:r>
              <w:rPr>
                <w:rFonts w:ascii="UD デジタル 教科書体 N-B" w:eastAsia="UD デジタル 教科書体 N-B" w:hint="eastAsia"/>
              </w:rPr>
              <w:t>を開こう</w:t>
            </w:r>
          </w:p>
        </w:tc>
      </w:tr>
      <w:tr w:rsidR="00F3065E" w:rsidRPr="001B71EB" w14:paraId="49CB36FC" w14:textId="77777777" w:rsidTr="00A36DEA">
        <w:tc>
          <w:tcPr>
            <w:tcW w:w="1980" w:type="dxa"/>
            <w:vAlign w:val="center"/>
          </w:tcPr>
          <w:p w14:paraId="2178D7E1" w14:textId="77777777" w:rsidR="00F3065E" w:rsidRPr="00610E6B" w:rsidRDefault="00F3065E" w:rsidP="00A36DEA">
            <w:pPr>
              <w:jc w:val="center"/>
              <w:rPr>
                <w:rFonts w:ascii="UD デジタル 教科書体 N-B" w:eastAsia="UD デジタル 教科書体 N-B"/>
              </w:rPr>
            </w:pPr>
            <w:r>
              <w:rPr>
                <w:rFonts w:ascii="UD デジタル 教科書体 N-B" w:eastAsia="UD デジタル 教科書体 N-B" w:hint="eastAsia"/>
              </w:rPr>
              <w:t>「うみのこ」乗船</w:t>
            </w:r>
          </w:p>
        </w:tc>
        <w:tc>
          <w:tcPr>
            <w:tcW w:w="12757" w:type="dxa"/>
            <w:gridSpan w:val="4"/>
            <w:vAlign w:val="center"/>
          </w:tcPr>
          <w:p w14:paraId="33FE9C9E" w14:textId="77777777" w:rsidR="00F3065E" w:rsidRPr="001B71EB" w:rsidRDefault="00F3065E" w:rsidP="00A36DEA">
            <w:pPr>
              <w:jc w:val="center"/>
              <w:rPr>
                <w:rFonts w:ascii="UD デジタル 教科書体 N-B" w:eastAsia="UD デジタル 教科書体 N-B"/>
              </w:rPr>
            </w:pPr>
            <w:r w:rsidRPr="001B71EB">
              <w:rPr>
                <w:rFonts w:ascii="UD デジタル 教科書体 N-B" w:eastAsia="UD デジタル 教科書体 N-B" w:hint="eastAsia"/>
                <w:noProof/>
                <w:lang w:val="ja-JP"/>
              </w:rPr>
              <w:drawing>
                <wp:anchor distT="0" distB="0" distL="114300" distR="114300" simplePos="0" relativeHeight="251659264" behindDoc="0" locked="0" layoutInCell="1" allowOverlap="1" wp14:anchorId="412433BE" wp14:editId="55F4F223">
                  <wp:simplePos x="0" y="0"/>
                  <wp:positionH relativeFrom="column">
                    <wp:posOffset>1240790</wp:posOffset>
                  </wp:positionH>
                  <wp:positionV relativeFrom="paragraph">
                    <wp:posOffset>-78105</wp:posOffset>
                  </wp:positionV>
                  <wp:extent cx="416560" cy="390525"/>
                  <wp:effectExtent l="0" t="0" r="2540" b="9525"/>
                  <wp:wrapNone/>
                  <wp:docPr id="44" name="図 44"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44" descr="ロゴ&#10;&#10;AI 生成コンテンツは誤りを含む可能性があります。"/>
                          <pic:cNvPicPr/>
                        </pic:nvPicPr>
                        <pic:blipFill>
                          <a:blip r:embed="rId6" cstate="print">
                            <a:clrChange>
                              <a:clrFrom>
                                <a:srgbClr val="EE1A24"/>
                              </a:clrFrom>
                              <a:clrTo>
                                <a:srgbClr val="EE1A24">
                                  <a:alpha val="0"/>
                                </a:srgbClr>
                              </a:clrTo>
                            </a:clrChange>
                            <a:extLst>
                              <a:ext uri="{28A0092B-C50C-407E-A947-70E740481C1C}">
                                <a14:useLocalDpi xmlns:a14="http://schemas.microsoft.com/office/drawing/2010/main" val="0"/>
                              </a:ext>
                            </a:extLst>
                          </a:blip>
                          <a:stretch>
                            <a:fillRect/>
                          </a:stretch>
                        </pic:blipFill>
                        <pic:spPr>
                          <a:xfrm>
                            <a:off x="0" y="0"/>
                            <a:ext cx="416560" cy="390525"/>
                          </a:xfrm>
                          <a:prstGeom prst="rect">
                            <a:avLst/>
                          </a:prstGeom>
                        </pic:spPr>
                      </pic:pic>
                    </a:graphicData>
                  </a:graphic>
                  <wp14:sizeRelH relativeFrom="page">
                    <wp14:pctWidth>0</wp14:pctWidth>
                  </wp14:sizeRelH>
                  <wp14:sizeRelV relativeFrom="page">
                    <wp14:pctHeight>0</wp14:pctHeight>
                  </wp14:sizeRelV>
                </wp:anchor>
              </w:drawing>
            </w:r>
          </w:p>
        </w:tc>
      </w:tr>
      <w:tr w:rsidR="00F3065E" w14:paraId="3F0B20ED" w14:textId="77777777" w:rsidTr="00A36DEA">
        <w:trPr>
          <w:trHeight w:val="806"/>
        </w:trPr>
        <w:tc>
          <w:tcPr>
            <w:tcW w:w="1980" w:type="dxa"/>
            <w:vAlign w:val="center"/>
          </w:tcPr>
          <w:p w14:paraId="1409365E" w14:textId="77777777" w:rsidR="00F3065E" w:rsidRPr="00610E6B" w:rsidRDefault="00F3065E" w:rsidP="00A36DEA">
            <w:pPr>
              <w:jc w:val="center"/>
              <w:rPr>
                <w:rFonts w:ascii="UD デジタル 教科書体 N-B" w:eastAsia="UD デジタル 教科書体 N-B"/>
              </w:rPr>
            </w:pPr>
            <w:r w:rsidRPr="00610E6B">
              <w:rPr>
                <w:rFonts w:ascii="UD デジタル 教科書体 N-B" w:eastAsia="UD デジタル 教科書体 N-B" w:hint="eastAsia"/>
              </w:rPr>
              <w:t>すること</w:t>
            </w:r>
          </w:p>
        </w:tc>
        <w:tc>
          <w:tcPr>
            <w:tcW w:w="3118" w:type="dxa"/>
            <w:shd w:val="clear" w:color="auto" w:fill="D9FAFF"/>
            <w:vAlign w:val="center"/>
          </w:tcPr>
          <w:p w14:paraId="40777F4D" w14:textId="77777777" w:rsidR="00F3065E" w:rsidRPr="00610E6B" w:rsidRDefault="00F3065E" w:rsidP="00A36DEA">
            <w:pPr>
              <w:jc w:val="left"/>
              <w:rPr>
                <w:rFonts w:ascii="UD デジタル 教科書体 N-B" w:eastAsia="UD デジタル 教科書体 N-B"/>
              </w:rPr>
            </w:pPr>
            <w:r>
              <w:rPr>
                <w:rFonts w:ascii="UD デジタル 教科書体 N-B" w:eastAsia="UD デジタル 教科書体 N-B" w:hint="eastAsia"/>
              </w:rPr>
              <w:t>びわ湖にしかいない生き物を調べよう。</w:t>
            </w:r>
          </w:p>
        </w:tc>
        <w:tc>
          <w:tcPr>
            <w:tcW w:w="3402" w:type="dxa"/>
            <w:shd w:val="clear" w:color="auto" w:fill="FFFFB7"/>
            <w:vAlign w:val="center"/>
          </w:tcPr>
          <w:p w14:paraId="435B8DEE" w14:textId="77777777" w:rsidR="00F3065E" w:rsidRPr="00610E6B" w:rsidRDefault="00F3065E" w:rsidP="00A36DEA">
            <w:pPr>
              <w:jc w:val="left"/>
              <w:rPr>
                <w:rFonts w:ascii="UD デジタル 教科書体 N-B" w:eastAsia="UD デジタル 教科書体 N-B"/>
              </w:rPr>
            </w:pPr>
            <w:r>
              <w:rPr>
                <w:rFonts w:ascii="UD デジタル 教科書体 N-B" w:eastAsia="UD デジタル 教科書体 N-B" w:hint="eastAsia"/>
              </w:rPr>
              <w:t>もともといなかった生物が、環境に与える影響について調べよう。</w:t>
            </w:r>
          </w:p>
        </w:tc>
        <w:tc>
          <w:tcPr>
            <w:tcW w:w="3119" w:type="dxa"/>
            <w:shd w:val="clear" w:color="auto" w:fill="FED6FB"/>
            <w:vAlign w:val="center"/>
          </w:tcPr>
          <w:p w14:paraId="2A60BEF3" w14:textId="77777777" w:rsidR="00F3065E" w:rsidRPr="00610E6B" w:rsidRDefault="00F3065E" w:rsidP="00A36DEA">
            <w:pPr>
              <w:jc w:val="left"/>
              <w:rPr>
                <w:rFonts w:ascii="UD デジタル 教科書体 N-B" w:eastAsia="UD デジタル 教科書体 N-B"/>
              </w:rPr>
            </w:pPr>
            <w:r>
              <w:rPr>
                <w:rFonts w:ascii="UD デジタル 教科書体 N-B" w:eastAsia="UD デジタル 教科書体 N-B" w:hint="eastAsia"/>
              </w:rPr>
              <w:t>「命の大切さ」を視点に今後外来生物とどう向き合っていけばよいか考えよう。</w:t>
            </w:r>
          </w:p>
        </w:tc>
        <w:tc>
          <w:tcPr>
            <w:tcW w:w="3118" w:type="dxa"/>
            <w:shd w:val="clear" w:color="auto" w:fill="D6FEDB"/>
            <w:vAlign w:val="center"/>
          </w:tcPr>
          <w:p w14:paraId="5C8A41CC" w14:textId="77777777" w:rsidR="00F3065E" w:rsidRPr="00610E6B" w:rsidRDefault="00F3065E" w:rsidP="00A36DEA">
            <w:pPr>
              <w:jc w:val="left"/>
              <w:rPr>
                <w:rFonts w:ascii="UD デジタル 教科書体 N-B" w:eastAsia="UD デジタル 教科書体 N-B"/>
              </w:rPr>
            </w:pPr>
            <w:r>
              <w:rPr>
                <w:rFonts w:ascii="UD デジタル 教科書体 N-B" w:eastAsia="UD デジタル 教科書体 N-B" w:hint="eastAsia"/>
              </w:rPr>
              <w:t>びわ湖会議で発表しよう</w:t>
            </w:r>
          </w:p>
        </w:tc>
      </w:tr>
      <w:tr w:rsidR="00F3065E" w14:paraId="4AABC4C1" w14:textId="77777777" w:rsidTr="00A36DEA">
        <w:trPr>
          <w:trHeight w:val="4154"/>
        </w:trPr>
        <w:tc>
          <w:tcPr>
            <w:tcW w:w="1980" w:type="dxa"/>
            <w:vAlign w:val="center"/>
          </w:tcPr>
          <w:p w14:paraId="28FAFA91" w14:textId="77777777" w:rsidR="00F3065E" w:rsidRDefault="00F3065E" w:rsidP="00A36DEA">
            <w:pPr>
              <w:jc w:val="center"/>
              <w:rPr>
                <w:rFonts w:ascii="UD デジタル 教科書体 N-B" w:eastAsia="UD デジタル 教科書体 N-B"/>
              </w:rPr>
            </w:pPr>
            <w:r w:rsidRPr="00610E6B">
              <w:rPr>
                <w:rFonts w:ascii="UD デジタル 教科書体 N-B" w:eastAsia="UD デジタル 教科書体 N-B" w:hint="eastAsia"/>
              </w:rPr>
              <w:t>具体例</w:t>
            </w:r>
          </w:p>
          <w:p w14:paraId="3F6B57AE" w14:textId="77777777" w:rsidR="00F3065E" w:rsidRPr="00610E6B" w:rsidRDefault="00F3065E" w:rsidP="00A36DEA">
            <w:pPr>
              <w:jc w:val="center"/>
              <w:rPr>
                <w:rFonts w:ascii="UD デジタル 教科書体 N-B" w:eastAsia="UD デジタル 教科書体 N-B"/>
              </w:rPr>
            </w:pPr>
            <w:r w:rsidRPr="00F96E51">
              <w:rPr>
                <w:rFonts w:ascii="UD デジタル 教科書体 N-B" w:eastAsia="UD デジタル 教科書体 N-B" w:hint="eastAsia"/>
                <w:sz w:val="16"/>
                <w:szCs w:val="18"/>
              </w:rPr>
              <w:t>（できたらチェック）</w:t>
            </w:r>
          </w:p>
        </w:tc>
        <w:tc>
          <w:tcPr>
            <w:tcW w:w="3118" w:type="dxa"/>
            <w:shd w:val="clear" w:color="auto" w:fill="D9FAFF"/>
            <w:vAlign w:val="center"/>
          </w:tcPr>
          <w:p w14:paraId="140F813C" w14:textId="77777777" w:rsidR="00F3065E"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201090716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魚類、貝類、水草などで、びわ湖の固有種を調べる。</w:t>
            </w:r>
          </w:p>
          <w:p w14:paraId="31DD982A" w14:textId="77777777" w:rsidR="00F3065E"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151118137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固有種とはどんなものを指すか説明できるようにする。（２通りの意味）</w:t>
            </w:r>
          </w:p>
          <w:p w14:paraId="1D235408" w14:textId="77777777" w:rsidR="00F3065E" w:rsidRPr="00610E6B"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5177733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びわ湖にはなぜ多くの固有種が生息するのか年表や地図を使って説明できるようにする。</w:t>
            </w:r>
          </w:p>
        </w:tc>
        <w:tc>
          <w:tcPr>
            <w:tcW w:w="3402" w:type="dxa"/>
            <w:shd w:val="clear" w:color="auto" w:fill="FFFFB7"/>
            <w:vAlign w:val="center"/>
          </w:tcPr>
          <w:p w14:paraId="6F5B8966" w14:textId="77777777" w:rsidR="00F3065E"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19991004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7" w:history="1">
              <w:r w:rsidRPr="00CE46E7">
                <w:rPr>
                  <w:rStyle w:val="ab"/>
                  <w:rFonts w:ascii="UD デジタル 教科書体 N-B" w:eastAsia="UD デジタル 教科書体 N-B" w:hint="eastAsia"/>
                </w:rPr>
                <w:t>ブラックバスやブルーギルの数</w:t>
              </w:r>
            </w:hyperlink>
            <w:r>
              <w:rPr>
                <w:rFonts w:ascii="UD デジタル 教科書体 N-B" w:eastAsia="UD デジタル 教科書体 N-B" w:hint="eastAsia"/>
              </w:rPr>
              <w:t>の推移と、</w:t>
            </w:r>
            <w:hyperlink r:id="rId8" w:history="1">
              <w:r w:rsidRPr="00CE46E7">
                <w:rPr>
                  <w:rStyle w:val="ab"/>
                  <w:rFonts w:ascii="UD デジタル 教科書体 N-B" w:eastAsia="UD デジタル 教科書体 N-B" w:hint="eastAsia"/>
                </w:rPr>
                <w:t>アユの漁獲量</w:t>
              </w:r>
            </w:hyperlink>
            <w:r>
              <w:rPr>
                <w:rFonts w:ascii="UD デジタル 教科書体 N-B" w:eastAsia="UD デジタル 教科書体 N-B" w:hint="eastAsia"/>
              </w:rPr>
              <w:t>の推移をグラフを重ねて比べ考える。</w:t>
            </w:r>
          </w:p>
          <w:p w14:paraId="25B30DBC" w14:textId="77777777" w:rsidR="00F3065E"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43791630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9" w:history="1">
              <w:r w:rsidRPr="00C9736E">
                <w:rPr>
                  <w:rStyle w:val="ab"/>
                  <w:rFonts w:ascii="UD デジタル 教科書体 N-B" w:eastAsia="UD デジタル 教科書体 N-B"/>
                </w:rPr>
                <w:t>動物の駆除</w:t>
              </w:r>
            </w:hyperlink>
            <w:r>
              <w:rPr>
                <w:rFonts w:ascii="UD デジタル 教科書体 N-B" w:eastAsia="UD デジタル 教科書体 N-B" w:hint="eastAsia"/>
              </w:rPr>
              <w:t>について考える。</w:t>
            </w:r>
          </w:p>
          <w:p w14:paraId="6122AC8D" w14:textId="77777777" w:rsidR="00F3065E"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150627103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0" w:history="1">
              <w:r w:rsidRPr="00F45A82">
                <w:rPr>
                  <w:rStyle w:val="ab"/>
                  <w:rFonts w:ascii="UD デジタル 教科書体 N-B" w:eastAsia="UD デジタル 教科書体 N-B" w:hint="eastAsia"/>
                </w:rPr>
                <w:t>チャネルキャットフィッシュなど</w:t>
              </w:r>
            </w:hyperlink>
            <w:r>
              <w:rPr>
                <w:rFonts w:ascii="UD デジタル 教科書体 N-B" w:eastAsia="UD デジタル 教科書体 N-B" w:hint="eastAsia"/>
              </w:rPr>
              <w:t>について調べ、今後どうなっていくのか根拠を出して説明できるようにする。</w:t>
            </w:r>
          </w:p>
          <w:p w14:paraId="0A429377" w14:textId="77777777" w:rsidR="00F3065E" w:rsidRPr="00144EC3"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14853540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B23F10">
              <w:rPr>
                <w:rFonts w:ascii="UD デジタル 教科書体 N-B" w:eastAsia="UD デジタル 教科書体 N-B" w:hint="eastAsia"/>
              </w:rPr>
              <w:t>ミシシッピアカミミガメ</w:t>
            </w:r>
            <w:r>
              <w:rPr>
                <w:rFonts w:ascii="UD デジタル 教科書体 N-B" w:eastAsia="UD デジタル 教科書体 N-B" w:hint="eastAsia"/>
              </w:rPr>
              <w:t>（</w:t>
            </w:r>
            <w:hyperlink r:id="rId11" w:history="1">
              <w:r w:rsidRPr="00B23F10">
                <w:rPr>
                  <w:rStyle w:val="ab"/>
                  <w:rFonts w:ascii="UD デジタル 教科書体 N-B" w:eastAsia="UD デジタル 教科書体 N-B" w:hAnsi="ＭＳ 明朝" w:cs="ＭＳ 明朝" w:hint="eastAsia"/>
                </w:rPr>
                <w:t>①</w:t>
              </w:r>
            </w:hyperlink>
            <w:r>
              <w:rPr>
                <w:rFonts w:ascii="UD デジタル 教科書体 N-B" w:eastAsia="UD デジタル 教科書体 N-B"/>
              </w:rPr>
              <w:t>、</w:t>
            </w:r>
            <w:hyperlink r:id="rId12" w:history="1">
              <w:r w:rsidRPr="00B23F10">
                <w:rPr>
                  <w:rStyle w:val="ab"/>
                  <w:rFonts w:ascii="UD デジタル 教科書体 N-B" w:eastAsia="UD デジタル 教科書体 N-B" w:hint="eastAsia"/>
                </w:rPr>
                <w:t>②</w:t>
              </w:r>
            </w:hyperlink>
            <w:r>
              <w:rPr>
                <w:rFonts w:ascii="UD デジタル 教科書体 N-B" w:eastAsia="UD デジタル 教科書体 N-B"/>
              </w:rPr>
              <w:t>）</w:t>
            </w:r>
            <w:r>
              <w:rPr>
                <w:rFonts w:ascii="UD デジタル 教科書体 N-B" w:eastAsia="UD デジタル 教科書体 N-B" w:hint="eastAsia"/>
              </w:rPr>
              <w:t>、</w:t>
            </w:r>
            <w:hyperlink r:id="rId13" w:history="1">
              <w:r w:rsidRPr="00B23F10">
                <w:rPr>
                  <w:rStyle w:val="ab"/>
                  <w:rFonts w:ascii="UD デジタル 教科書体 N-B" w:eastAsia="UD デジタル 教科書体 N-B" w:hint="eastAsia"/>
                </w:rPr>
                <w:t>アメリカザリガニ</w:t>
              </w:r>
            </w:hyperlink>
            <w:r>
              <w:rPr>
                <w:rFonts w:ascii="UD デジタル 教科書体 N-B" w:eastAsia="UD デジタル 教科書体 N-B" w:hint="eastAsia"/>
              </w:rPr>
              <w:t>について繁殖した経緯を調べる。</w:t>
            </w:r>
          </w:p>
        </w:tc>
        <w:tc>
          <w:tcPr>
            <w:tcW w:w="3119" w:type="dxa"/>
            <w:shd w:val="clear" w:color="auto" w:fill="FED6FB"/>
            <w:vAlign w:val="center"/>
          </w:tcPr>
          <w:p w14:paraId="371FE179" w14:textId="77777777" w:rsidR="00F3065E"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158977648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4" w:history="1">
              <w:r w:rsidRPr="00912C26">
                <w:rPr>
                  <w:rStyle w:val="ab"/>
                  <w:rFonts w:ascii="UD デジタル 教科書体 N-B" w:eastAsia="UD デジタル 教科書体 N-B" w:hint="eastAsia"/>
                </w:rPr>
                <w:t>生物多様性</w:t>
              </w:r>
            </w:hyperlink>
            <w:r>
              <w:rPr>
                <w:rFonts w:ascii="UD デジタル 教科書体 N-B" w:eastAsia="UD デジタル 教科書体 N-B" w:hint="eastAsia"/>
              </w:rPr>
              <w:t>が大切なことを理由をつけて説明できるようにする。</w:t>
            </w:r>
          </w:p>
          <w:p w14:paraId="5D199CFF" w14:textId="77777777" w:rsidR="00F3065E"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51581403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5" w:history="1">
              <w:r w:rsidRPr="00CE46E7">
                <w:rPr>
                  <w:rStyle w:val="ab"/>
                  <w:rFonts w:ascii="UD デジタル 教科書体 N-B" w:eastAsia="UD デジタル 教科書体 N-B" w:hint="eastAsia"/>
                </w:rPr>
                <w:t>ワシントン条約</w:t>
              </w:r>
            </w:hyperlink>
            <w:r>
              <w:rPr>
                <w:rFonts w:ascii="UD デジタル 教科書体 N-B" w:eastAsia="UD デジタル 教科書体 N-B" w:hint="eastAsia"/>
              </w:rPr>
              <w:t>、</w:t>
            </w:r>
            <w:hyperlink r:id="rId16" w:history="1">
              <w:r w:rsidRPr="00CE46E7">
                <w:rPr>
                  <w:rStyle w:val="ab"/>
                  <w:rFonts w:ascii="UD デジタル 教科書体 N-B" w:eastAsia="UD デジタル 教科書体 N-B" w:hint="eastAsia"/>
                </w:rPr>
                <w:t>生物多様性条約</w:t>
              </w:r>
            </w:hyperlink>
            <w:r>
              <w:rPr>
                <w:rFonts w:ascii="UD デジタル 教科書体 N-B" w:eastAsia="UD デジタル 教科書体 N-B" w:hint="eastAsia"/>
              </w:rPr>
              <w:t>について調べ、説明できるようにする。</w:t>
            </w:r>
          </w:p>
          <w:p w14:paraId="3AA8CBC3" w14:textId="77777777" w:rsidR="00F3065E" w:rsidRPr="003F70DF"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119275435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ペットとして買われていた動物が大きな問題となっている例をいくつも紹介できるようにし飼い方を考える。</w:t>
            </w:r>
          </w:p>
        </w:tc>
        <w:tc>
          <w:tcPr>
            <w:tcW w:w="3118" w:type="dxa"/>
            <w:shd w:val="clear" w:color="auto" w:fill="D6FEDB"/>
            <w:vAlign w:val="center"/>
          </w:tcPr>
          <w:p w14:paraId="789DCB9B" w14:textId="77777777" w:rsidR="00F3065E"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7877808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持ち込まれた経緯や増減のグラフを説明しながら、駆除されている生物を紹介する。</w:t>
            </w:r>
          </w:p>
          <w:p w14:paraId="5898FC5B" w14:textId="77777777" w:rsidR="00F3065E"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194164494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人間と野生生物の関わり方について自分の考えを、理由をつけて発表する。</w:t>
            </w:r>
          </w:p>
          <w:p w14:paraId="0016236D" w14:textId="77777777" w:rsidR="00F3065E"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154158192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最初の発表は３分以内でできるようにする。</w:t>
            </w:r>
          </w:p>
          <w:p w14:paraId="6C59C371" w14:textId="77777777" w:rsidR="00F3065E" w:rsidRPr="00610E6B" w:rsidRDefault="00F3065E" w:rsidP="00A36DEA">
            <w:pPr>
              <w:jc w:val="left"/>
              <w:rPr>
                <w:rFonts w:ascii="UD デジタル 教科書体 N-B" w:eastAsia="UD デジタル 教科書体 N-B"/>
              </w:rPr>
            </w:pPr>
            <w:sdt>
              <w:sdtPr>
                <w:rPr>
                  <w:rFonts w:ascii="UD デジタル 教科書体 N-B" w:eastAsia="UD デジタル 教科書体 N-B" w:hint="eastAsia"/>
                </w:rPr>
                <w:id w:val="-144299259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D87BDA">
              <w:rPr>
                <w:rFonts w:ascii="UD デジタル 教科書体 N-B" w:eastAsia="UD デジタル 教科書体 N-B" w:hint="eastAsia"/>
              </w:rPr>
              <w:t>友だちの発表を聞いて、</w:t>
            </w:r>
            <w:r>
              <w:rPr>
                <w:rFonts w:ascii="UD デジタル 教科書体 N-B" w:eastAsia="UD デジタル 教科書体 N-B" w:hint="eastAsia"/>
              </w:rPr>
              <w:t>固有種や外来種</w:t>
            </w:r>
            <w:r w:rsidRPr="00D87BDA">
              <w:rPr>
                <w:rFonts w:ascii="UD デジタル 教科書体 N-B" w:eastAsia="UD デジタル 教科書体 N-B" w:hint="eastAsia"/>
              </w:rPr>
              <w:t>と関わりがある内容には、専門家として発言する。</w:t>
            </w:r>
          </w:p>
        </w:tc>
      </w:tr>
      <w:tr w:rsidR="00F3065E" w14:paraId="6D7EE5C7" w14:textId="77777777" w:rsidTr="00A36DEA">
        <w:trPr>
          <w:trHeight w:val="1554"/>
        </w:trPr>
        <w:tc>
          <w:tcPr>
            <w:tcW w:w="1980" w:type="dxa"/>
            <w:vAlign w:val="center"/>
          </w:tcPr>
          <w:p w14:paraId="3AA80D96" w14:textId="77777777" w:rsidR="00F3065E" w:rsidRPr="00610E6B" w:rsidRDefault="00F3065E" w:rsidP="00A36DEA">
            <w:pPr>
              <w:jc w:val="center"/>
              <w:rPr>
                <w:rFonts w:ascii="UD デジタル 教科書体 N-B" w:eastAsia="UD デジタル 教科書体 N-B"/>
              </w:rPr>
            </w:pPr>
            <w:r>
              <w:rPr>
                <w:rFonts w:ascii="UD デジタル 教科書体 N-B" w:eastAsia="UD デジタル 教科書体 N-B" w:hint="eastAsia"/>
              </w:rPr>
              <w:t>作るもの</w:t>
            </w:r>
          </w:p>
        </w:tc>
        <w:tc>
          <w:tcPr>
            <w:tcW w:w="3118" w:type="dxa"/>
            <w:shd w:val="clear" w:color="auto" w:fill="D9FAFF"/>
            <w:vAlign w:val="center"/>
          </w:tcPr>
          <w:p w14:paraId="5C1DF56D" w14:textId="77777777" w:rsidR="00F3065E" w:rsidRDefault="00F3065E" w:rsidP="00A36DEA">
            <w:pPr>
              <w:jc w:val="left"/>
              <w:rPr>
                <w:rFonts w:ascii="UD デジタル 教科書体 N-B" w:eastAsia="UD デジタル 教科書体 N-B"/>
              </w:rPr>
            </w:pPr>
            <w:r>
              <w:rPr>
                <w:rFonts w:ascii="UD デジタル 教科書体 N-B" w:eastAsia="UD デジタル 教科書体 N-B" w:hint="eastAsia"/>
              </w:rPr>
              <w:t>・びわ湖ができてから、今に至るまでの年表。</w:t>
            </w:r>
          </w:p>
          <w:p w14:paraId="045D50CF" w14:textId="77777777" w:rsidR="00F3065E" w:rsidRDefault="00F3065E" w:rsidP="00A36DEA">
            <w:pPr>
              <w:jc w:val="left"/>
              <w:rPr>
                <w:rFonts w:ascii="UD デジタル 教科書体 N-B" w:eastAsia="UD デジタル 教科書体 N-B"/>
              </w:rPr>
            </w:pPr>
            <w:r>
              <w:rPr>
                <w:rFonts w:ascii="UD デジタル 教科書体 N-B" w:eastAsia="UD デジタル 教科書体 N-B" w:hint="eastAsia"/>
              </w:rPr>
              <w:t>・びわ湖の移動がわかる地図。</w:t>
            </w:r>
          </w:p>
        </w:tc>
        <w:tc>
          <w:tcPr>
            <w:tcW w:w="3402" w:type="dxa"/>
            <w:shd w:val="clear" w:color="auto" w:fill="FFFFB7"/>
            <w:vAlign w:val="center"/>
          </w:tcPr>
          <w:p w14:paraId="0AF1D27E" w14:textId="77777777" w:rsidR="00F3065E" w:rsidRDefault="00F3065E" w:rsidP="00A36DEA">
            <w:pPr>
              <w:jc w:val="left"/>
              <w:rPr>
                <w:rFonts w:ascii="UD デジタル 教科書体 N-B" w:eastAsia="UD デジタル 教科書体 N-B"/>
              </w:rPr>
            </w:pPr>
            <w:r>
              <w:rPr>
                <w:rFonts w:ascii="UD デジタル 教科書体 N-B" w:eastAsia="UD デジタル 教科書体 N-B" w:hint="eastAsia"/>
              </w:rPr>
              <w:t>・漁獲量の変化グラフ</w:t>
            </w:r>
          </w:p>
          <w:p w14:paraId="7A24F593" w14:textId="77777777" w:rsidR="00F3065E" w:rsidRPr="00E23291" w:rsidRDefault="00F3065E" w:rsidP="00A36DEA">
            <w:pPr>
              <w:jc w:val="left"/>
              <w:rPr>
                <w:rFonts w:ascii="UD デジタル 教科書体 N-B" w:eastAsia="UD デジタル 教科書体 N-B"/>
              </w:rPr>
            </w:pPr>
            <w:r>
              <w:rPr>
                <w:rFonts w:ascii="UD デジタル 教科書体 N-B" w:eastAsia="UD デジタル 教科書体 N-B" w:hint="eastAsia"/>
              </w:rPr>
              <w:t>・チャネルキャットフィッシュ説明映像</w:t>
            </w:r>
          </w:p>
        </w:tc>
        <w:tc>
          <w:tcPr>
            <w:tcW w:w="3119" w:type="dxa"/>
            <w:shd w:val="clear" w:color="auto" w:fill="FED6FB"/>
            <w:vAlign w:val="center"/>
          </w:tcPr>
          <w:p w14:paraId="76EE0561" w14:textId="77777777" w:rsidR="00F3065E" w:rsidRDefault="00F3065E" w:rsidP="00A36DEA">
            <w:pPr>
              <w:jc w:val="left"/>
              <w:rPr>
                <w:rFonts w:ascii="UD デジタル 教科書体 N-B" w:eastAsia="UD デジタル 教科書体 N-B"/>
              </w:rPr>
            </w:pPr>
            <w:r>
              <w:rPr>
                <w:rFonts w:ascii="UD デジタル 教科書体 N-B" w:eastAsia="UD デジタル 教科書体 N-B" w:hint="eastAsia"/>
              </w:rPr>
              <w:t>・ペットの野生化が心配されている動物の写真</w:t>
            </w:r>
          </w:p>
          <w:p w14:paraId="2451598B" w14:textId="77777777" w:rsidR="00F3065E" w:rsidRDefault="00F3065E" w:rsidP="00A36DEA">
            <w:pPr>
              <w:jc w:val="left"/>
              <w:rPr>
                <w:rFonts w:ascii="UD デジタル 教科書体 N-B" w:eastAsia="UD デジタル 教科書体 N-B"/>
              </w:rPr>
            </w:pPr>
            <w:r>
              <w:rPr>
                <w:rFonts w:ascii="UD デジタル 教科書体 N-B" w:eastAsia="UD デジタル 教科書体 N-B" w:hint="eastAsia"/>
              </w:rPr>
              <w:t>・びわ湖におけるカワウの数の変化、全国の被害額</w:t>
            </w:r>
          </w:p>
        </w:tc>
        <w:tc>
          <w:tcPr>
            <w:tcW w:w="3118" w:type="dxa"/>
            <w:shd w:val="clear" w:color="auto" w:fill="D6FEDB"/>
            <w:vAlign w:val="center"/>
          </w:tcPr>
          <w:p w14:paraId="5FE4F459" w14:textId="77777777" w:rsidR="00F3065E" w:rsidRPr="00610E6B" w:rsidRDefault="00F3065E" w:rsidP="00A36DEA">
            <w:pPr>
              <w:jc w:val="left"/>
              <w:rPr>
                <w:rFonts w:ascii="UD デジタル 教科書体 N-B" w:eastAsia="UD デジタル 教科書体 N-B"/>
              </w:rPr>
            </w:pPr>
          </w:p>
        </w:tc>
      </w:tr>
      <w:tr w:rsidR="00F3065E" w:rsidRPr="00610E6B" w14:paraId="4BA95839" w14:textId="77777777" w:rsidTr="00A36DEA">
        <w:trPr>
          <w:trHeight w:val="270"/>
        </w:trPr>
        <w:tc>
          <w:tcPr>
            <w:tcW w:w="5098" w:type="dxa"/>
            <w:gridSpan w:val="2"/>
            <w:vAlign w:val="center"/>
          </w:tcPr>
          <w:p w14:paraId="3841EF44" w14:textId="77777777" w:rsidR="00F3065E" w:rsidRDefault="00F3065E" w:rsidP="00A36DEA">
            <w:pPr>
              <w:spacing w:line="320" w:lineRule="exact"/>
              <w:jc w:val="center"/>
              <w:rPr>
                <w:rFonts w:ascii="UD デジタル 教科書体 N-B" w:eastAsia="UD デジタル 教科書体 N-B"/>
                <w:sz w:val="24"/>
                <w:szCs w:val="28"/>
              </w:rPr>
            </w:pPr>
            <w:r>
              <w:rPr>
                <w:rFonts w:ascii="UD デジタル 教科書体 N-B" w:eastAsia="UD デジタル 教科書体 N-B" w:hint="eastAsia"/>
                <w:sz w:val="24"/>
                <w:szCs w:val="28"/>
              </w:rPr>
              <w:t>「うみのこ」に乗船したときの課題</w:t>
            </w:r>
          </w:p>
          <w:p w14:paraId="5484D3CD" w14:textId="77777777" w:rsidR="00F3065E" w:rsidRDefault="00F3065E" w:rsidP="00A36DEA">
            <w:pPr>
              <w:jc w:val="left"/>
              <w:rPr>
                <w:rFonts w:ascii="UD デジタル 教科書体 N-B" w:eastAsia="UD デジタル 教科書体 N-B"/>
              </w:rPr>
            </w:pPr>
            <w:r>
              <w:rPr>
                <w:rFonts w:ascii="UD デジタル 教科書体 N-B" w:eastAsia="UD デジタル 教科書体 N-B" w:hint="eastAsia"/>
                <w:sz w:val="24"/>
                <w:szCs w:val="28"/>
              </w:rPr>
              <w:t>乗船日　　　月　　日～　　月　　日</w:t>
            </w:r>
          </w:p>
        </w:tc>
        <w:tc>
          <w:tcPr>
            <w:tcW w:w="9639" w:type="dxa"/>
            <w:gridSpan w:val="3"/>
            <w:vAlign w:val="center"/>
          </w:tcPr>
          <w:p w14:paraId="06BE3FFC" w14:textId="77777777" w:rsidR="00F3065E" w:rsidRPr="00610E6B" w:rsidRDefault="00F3065E" w:rsidP="00A36DEA">
            <w:pPr>
              <w:jc w:val="left"/>
              <w:rPr>
                <w:rFonts w:ascii="UD デジタル 教科書体 N-B" w:eastAsia="UD デジタル 教科書体 N-B"/>
              </w:rPr>
            </w:pPr>
          </w:p>
        </w:tc>
      </w:tr>
    </w:tbl>
    <w:p w14:paraId="2D92D74F" w14:textId="77777777" w:rsidR="009C5DEA" w:rsidRPr="00F3065E" w:rsidRDefault="009C5DEA" w:rsidP="00C019B5"/>
    <w:sectPr w:rsidR="009C5DEA" w:rsidRPr="00F3065E" w:rsidSect="009C5DE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989F" w14:textId="77777777" w:rsidR="00341929" w:rsidRDefault="00341929" w:rsidP="009C5DEA">
      <w:r>
        <w:separator/>
      </w:r>
    </w:p>
  </w:endnote>
  <w:endnote w:type="continuationSeparator" w:id="0">
    <w:p w14:paraId="7AC91AF5" w14:textId="77777777" w:rsidR="00341929" w:rsidRDefault="00341929" w:rsidP="009C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699A" w14:textId="77777777" w:rsidR="00341929" w:rsidRDefault="00341929" w:rsidP="009C5DEA">
      <w:r>
        <w:separator/>
      </w:r>
    </w:p>
  </w:footnote>
  <w:footnote w:type="continuationSeparator" w:id="0">
    <w:p w14:paraId="5F89162A" w14:textId="77777777" w:rsidR="00341929" w:rsidRDefault="00341929" w:rsidP="009C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EA"/>
    <w:rsid w:val="00341929"/>
    <w:rsid w:val="005868A7"/>
    <w:rsid w:val="00615DBD"/>
    <w:rsid w:val="00832365"/>
    <w:rsid w:val="008B09F2"/>
    <w:rsid w:val="0097480E"/>
    <w:rsid w:val="009C5DEA"/>
    <w:rsid w:val="00C019B5"/>
    <w:rsid w:val="00CA0836"/>
    <w:rsid w:val="00F3065E"/>
    <w:rsid w:val="00F6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84A59"/>
  <w15:chartTrackingRefBased/>
  <w15:docId w15:val="{60FAB4FD-A018-42CC-A3F9-9ED0AA9F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DEA"/>
    <w:pPr>
      <w:widowControl w:val="0"/>
      <w:jc w:val="both"/>
    </w:pPr>
    <w:rPr>
      <w:szCs w:val="22"/>
      <w14:ligatures w14:val="none"/>
    </w:rPr>
  </w:style>
  <w:style w:type="paragraph" w:styleId="1">
    <w:name w:val="heading 1"/>
    <w:basedOn w:val="a"/>
    <w:next w:val="a"/>
    <w:link w:val="10"/>
    <w:uiPriority w:val="9"/>
    <w:qFormat/>
    <w:rsid w:val="009C5DE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C5DE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C5DE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C5DE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C5DE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C5DE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C5DE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C5DE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C5DE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5D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5D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5D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5D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5D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5D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5D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5D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5D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5D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C5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DE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C5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DE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9C5DEA"/>
    <w:rPr>
      <w:i/>
      <w:iCs/>
      <w:color w:val="404040" w:themeColor="text1" w:themeTint="BF"/>
    </w:rPr>
  </w:style>
  <w:style w:type="paragraph" w:styleId="a9">
    <w:name w:val="List Paragraph"/>
    <w:basedOn w:val="a"/>
    <w:uiPriority w:val="34"/>
    <w:qFormat/>
    <w:rsid w:val="009C5DEA"/>
    <w:pPr>
      <w:ind w:left="720"/>
      <w:contextualSpacing/>
      <w:jc w:val="left"/>
    </w:pPr>
    <w:rPr>
      <w:szCs w:val="24"/>
      <w14:ligatures w14:val="standardContextual"/>
    </w:rPr>
  </w:style>
  <w:style w:type="character" w:styleId="21">
    <w:name w:val="Intense Emphasis"/>
    <w:basedOn w:val="a0"/>
    <w:uiPriority w:val="21"/>
    <w:qFormat/>
    <w:rsid w:val="009C5DEA"/>
    <w:rPr>
      <w:i/>
      <w:iCs/>
      <w:color w:val="0F4761" w:themeColor="accent1" w:themeShade="BF"/>
    </w:rPr>
  </w:style>
  <w:style w:type="paragraph" w:styleId="22">
    <w:name w:val="Intense Quote"/>
    <w:basedOn w:val="a"/>
    <w:next w:val="a"/>
    <w:link w:val="23"/>
    <w:uiPriority w:val="30"/>
    <w:qFormat/>
    <w:rsid w:val="009C5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9C5DEA"/>
    <w:rPr>
      <w:i/>
      <w:iCs/>
      <w:color w:val="0F4761" w:themeColor="accent1" w:themeShade="BF"/>
    </w:rPr>
  </w:style>
  <w:style w:type="character" w:styleId="24">
    <w:name w:val="Intense Reference"/>
    <w:basedOn w:val="a0"/>
    <w:uiPriority w:val="32"/>
    <w:qFormat/>
    <w:rsid w:val="009C5DEA"/>
    <w:rPr>
      <w:b/>
      <w:bCs/>
      <w:smallCaps/>
      <w:color w:val="0F4761" w:themeColor="accent1" w:themeShade="BF"/>
      <w:spacing w:val="5"/>
    </w:rPr>
  </w:style>
  <w:style w:type="table" w:styleId="aa">
    <w:name w:val="Table Grid"/>
    <w:basedOn w:val="a1"/>
    <w:uiPriority w:val="39"/>
    <w:rsid w:val="009C5DE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C5DEA"/>
    <w:rPr>
      <w:color w:val="467886" w:themeColor="hyperlink"/>
      <w:u w:val="single"/>
    </w:rPr>
  </w:style>
  <w:style w:type="paragraph" w:styleId="ac">
    <w:name w:val="header"/>
    <w:basedOn w:val="a"/>
    <w:link w:val="ad"/>
    <w:uiPriority w:val="99"/>
    <w:unhideWhenUsed/>
    <w:rsid w:val="009C5DEA"/>
    <w:pPr>
      <w:tabs>
        <w:tab w:val="center" w:pos="4252"/>
        <w:tab w:val="right" w:pos="8504"/>
      </w:tabs>
      <w:snapToGrid w:val="0"/>
    </w:pPr>
  </w:style>
  <w:style w:type="character" w:customStyle="1" w:styleId="ad">
    <w:name w:val="ヘッダー (文字)"/>
    <w:basedOn w:val="a0"/>
    <w:link w:val="ac"/>
    <w:uiPriority w:val="99"/>
    <w:rsid w:val="009C5DEA"/>
    <w:rPr>
      <w:szCs w:val="22"/>
      <w14:ligatures w14:val="none"/>
    </w:rPr>
  </w:style>
  <w:style w:type="paragraph" w:styleId="ae">
    <w:name w:val="footer"/>
    <w:basedOn w:val="a"/>
    <w:link w:val="af"/>
    <w:uiPriority w:val="99"/>
    <w:unhideWhenUsed/>
    <w:rsid w:val="009C5DEA"/>
    <w:pPr>
      <w:tabs>
        <w:tab w:val="center" w:pos="4252"/>
        <w:tab w:val="right" w:pos="8504"/>
      </w:tabs>
      <w:snapToGrid w:val="0"/>
    </w:pPr>
  </w:style>
  <w:style w:type="character" w:customStyle="1" w:styleId="af">
    <w:name w:val="フッター (文字)"/>
    <w:basedOn w:val="a0"/>
    <w:link w:val="ae"/>
    <w:uiPriority w:val="99"/>
    <w:rsid w:val="009C5DEA"/>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shiga.lg.jp/ippan/shigotosangyou/suisan/18666.html" TargetMode="External"/><Relationship Id="rId13" Type="http://schemas.openxmlformats.org/officeDocument/2006/relationships/hyperlink" Target="https://www.pref.shiga.lg.jp/file/attachment/5403518.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ref.shiga.lg.jp/ippan/shigotosangyou/suisan/18681.html" TargetMode="External"/><Relationship Id="rId12" Type="http://schemas.openxmlformats.org/officeDocument/2006/relationships/hyperlink" Target="https://www.env.go.jp/nature/intro/3control/files/akamimi_tebiki.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wwf.or.jp/activities/basicinfo/3516.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pref.shiga.lg.jp/file/attachment/5403517.pdf" TargetMode="External"/><Relationship Id="rId5" Type="http://schemas.openxmlformats.org/officeDocument/2006/relationships/endnotes" Target="endnotes.xml"/><Relationship Id="rId15" Type="http://schemas.openxmlformats.org/officeDocument/2006/relationships/hyperlink" Target="https://www.env.go.jp/nature/kisho/kisei/cites/" TargetMode="External"/><Relationship Id="rId10" Type="http://schemas.openxmlformats.org/officeDocument/2006/relationships/hyperlink" Target="https://www.pref.shiga.lg.jp/file/attachment/4007675.pdf" TargetMode="External"/><Relationship Id="rId4" Type="http://schemas.openxmlformats.org/officeDocument/2006/relationships/footnotes" Target="footnotes.xml"/><Relationship Id="rId9" Type="http://schemas.openxmlformats.org/officeDocument/2006/relationships/hyperlink" Target="https://www.env.go.jp/nature/intro/3control/files/r_akamimi_tebiki2.pdf" TargetMode="External"/><Relationship Id="rId14" Type="http://schemas.openxmlformats.org/officeDocument/2006/relationships/hyperlink" Target="https://www.shigaken-gikai.jp/voices/GikaiDoc/attach/Nittei/Nt19109_13.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フローティングスクール びわ湖</dc:creator>
  <cp:keywords/>
  <dc:description/>
  <cp:lastModifiedBy>フローティングスクール びわ湖</cp:lastModifiedBy>
  <cp:revision>2</cp:revision>
  <dcterms:created xsi:type="dcterms:W3CDTF">2026-05-16T00:15:00Z</dcterms:created>
  <dcterms:modified xsi:type="dcterms:W3CDTF">2026-05-16T00:15:00Z</dcterms:modified>
</cp:coreProperties>
</file>